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34" w:rsidRDefault="00D17164" w:rsidP="004A7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8A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:rsidR="004A7B89" w:rsidRDefault="004A7B89" w:rsidP="004A7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Cenu aptaujai</w:t>
      </w:r>
    </w:p>
    <w:p w:rsidR="004A7B89" w:rsidRPr="00A0198A" w:rsidRDefault="004A7B89" w:rsidP="004A7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12" w:rsidRPr="005D0E6C" w:rsidRDefault="004A7B89" w:rsidP="005D0E6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Cenu aptaujas</w:t>
      </w:r>
      <w:r w:rsidR="00BD79AF" w:rsidRPr="005D0E6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priekšmets: </w:t>
      </w:r>
    </w:p>
    <w:p w:rsidR="00BD79AF" w:rsidRPr="00A0198A" w:rsidRDefault="00B27912" w:rsidP="002204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198A">
        <w:rPr>
          <w:rFonts w:ascii="Times New Roman" w:hAnsi="Times New Roman" w:cs="Times New Roman"/>
          <w:sz w:val="24"/>
          <w:szCs w:val="24"/>
        </w:rPr>
        <w:t>P</w:t>
      </w:r>
      <w:r w:rsidR="00BD79AF" w:rsidRPr="00A0198A">
        <w:rPr>
          <w:rFonts w:ascii="Times New Roman" w:hAnsi="Times New Roman" w:cs="Times New Roman"/>
          <w:sz w:val="24"/>
          <w:szCs w:val="24"/>
        </w:rPr>
        <w:t>rogrammatūra</w:t>
      </w:r>
      <w:r w:rsidRPr="00A0198A">
        <w:rPr>
          <w:rFonts w:ascii="Times New Roman" w:hAnsi="Times New Roman" w:cs="Times New Roman"/>
          <w:sz w:val="24"/>
          <w:szCs w:val="24"/>
        </w:rPr>
        <w:t>s</w:t>
      </w:r>
      <w:r w:rsidR="00BD79AF" w:rsidRPr="00A0198A">
        <w:rPr>
          <w:rFonts w:ascii="Times New Roman" w:hAnsi="Times New Roman" w:cs="Times New Roman"/>
          <w:sz w:val="24"/>
          <w:szCs w:val="24"/>
        </w:rPr>
        <w:t xml:space="preserve">, kas atbilstoši Viltoto zāļu direktīvas un Deleģētas regulas prasībām nodrošina zāļu verifikāciju un </w:t>
      </w:r>
      <w:r w:rsidRPr="00A0198A">
        <w:rPr>
          <w:rFonts w:ascii="Times New Roman" w:hAnsi="Times New Roman" w:cs="Times New Roman"/>
          <w:sz w:val="24"/>
          <w:szCs w:val="24"/>
        </w:rPr>
        <w:t xml:space="preserve">unikālā identifikatora dzēšanas risinājumu, </w:t>
      </w:r>
      <w:r w:rsidR="005D0E6C">
        <w:rPr>
          <w:rFonts w:ascii="Times New Roman" w:hAnsi="Times New Roman" w:cs="Times New Roman"/>
          <w:sz w:val="24"/>
          <w:szCs w:val="24"/>
        </w:rPr>
        <w:t xml:space="preserve">ieviešana un </w:t>
      </w:r>
      <w:r w:rsidRPr="00A0198A">
        <w:rPr>
          <w:rFonts w:ascii="Times New Roman" w:hAnsi="Times New Roman" w:cs="Times New Roman"/>
          <w:sz w:val="24"/>
          <w:szCs w:val="24"/>
        </w:rPr>
        <w:t>noma.</w:t>
      </w:r>
    </w:p>
    <w:p w:rsidR="00D17164" w:rsidRPr="005D0E6C" w:rsidRDefault="00D17164" w:rsidP="005D0E6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6C">
        <w:rPr>
          <w:rFonts w:ascii="Times New Roman" w:hAnsi="Times New Roman" w:cs="Times New Roman"/>
          <w:sz w:val="24"/>
          <w:szCs w:val="24"/>
          <w:u w:val="single"/>
        </w:rPr>
        <w:t>Programmatūra nodrošina šādas funkcionalitātes:</w:t>
      </w:r>
    </w:p>
    <w:p w:rsidR="00D17164" w:rsidRPr="005D0E6C" w:rsidRDefault="00D17164" w:rsidP="005D0E6C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6C">
        <w:rPr>
          <w:rFonts w:ascii="Times New Roman" w:hAnsi="Times New Roman" w:cs="Times New Roman"/>
          <w:i/>
          <w:sz w:val="24"/>
          <w:szCs w:val="24"/>
        </w:rPr>
        <w:t>medikamentu verifikāciju atbilstoši Viltoto zāļu direktīvas un Deleģētās regulas prasībām;</w:t>
      </w:r>
    </w:p>
    <w:p w:rsidR="00D17164" w:rsidRPr="005D0E6C" w:rsidRDefault="00D17164" w:rsidP="005D0E6C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6C">
        <w:rPr>
          <w:rFonts w:ascii="Times New Roman" w:hAnsi="Times New Roman" w:cs="Times New Roman"/>
          <w:i/>
          <w:sz w:val="24"/>
          <w:szCs w:val="24"/>
        </w:rPr>
        <w:t>medikamentu pasūtīšanu, norakstīšanu, aprites uzskaiti starp Pasūtītāja struktūrvienībām (centrālā noliktava/aptieka, filiāles);</w:t>
      </w:r>
    </w:p>
    <w:p w:rsidR="00D17164" w:rsidRPr="005D0E6C" w:rsidRDefault="00D17164" w:rsidP="005D0E6C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6C">
        <w:rPr>
          <w:rFonts w:ascii="Times New Roman" w:hAnsi="Times New Roman" w:cs="Times New Roman"/>
          <w:i/>
          <w:sz w:val="24"/>
          <w:szCs w:val="24"/>
        </w:rPr>
        <w:t>nomenklatūras importu no resursu vadības sistēmas (RVS) “</w:t>
      </w:r>
      <w:proofErr w:type="spellStart"/>
      <w:r w:rsidRPr="005D0E6C">
        <w:rPr>
          <w:rFonts w:ascii="Times New Roman" w:hAnsi="Times New Roman" w:cs="Times New Roman"/>
          <w:i/>
          <w:sz w:val="24"/>
          <w:szCs w:val="24"/>
        </w:rPr>
        <w:t>Horizon</w:t>
      </w:r>
      <w:proofErr w:type="spellEnd"/>
      <w:r w:rsidRPr="005D0E6C">
        <w:rPr>
          <w:rFonts w:ascii="Times New Roman" w:hAnsi="Times New Roman" w:cs="Times New Roman"/>
          <w:i/>
          <w:sz w:val="24"/>
          <w:szCs w:val="24"/>
        </w:rPr>
        <w:t>”;</w:t>
      </w:r>
    </w:p>
    <w:p w:rsidR="00D17164" w:rsidRPr="005D0E6C" w:rsidRDefault="00D17164" w:rsidP="005D0E6C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6C">
        <w:rPr>
          <w:rFonts w:ascii="Times New Roman" w:hAnsi="Times New Roman" w:cs="Times New Roman"/>
          <w:i/>
          <w:sz w:val="24"/>
          <w:szCs w:val="24"/>
        </w:rPr>
        <w:t>saņemšanas, iekšējās kustības un norakstīšanas dokumentu importu RVS “</w:t>
      </w:r>
      <w:proofErr w:type="spellStart"/>
      <w:r w:rsidRPr="005D0E6C">
        <w:rPr>
          <w:rFonts w:ascii="Times New Roman" w:hAnsi="Times New Roman" w:cs="Times New Roman"/>
          <w:i/>
          <w:sz w:val="24"/>
          <w:szCs w:val="24"/>
        </w:rPr>
        <w:t>Horizon</w:t>
      </w:r>
      <w:proofErr w:type="spellEnd"/>
      <w:r w:rsidRPr="005D0E6C">
        <w:rPr>
          <w:rFonts w:ascii="Times New Roman" w:hAnsi="Times New Roman" w:cs="Times New Roman"/>
          <w:i/>
          <w:sz w:val="24"/>
          <w:szCs w:val="24"/>
        </w:rPr>
        <w:t xml:space="preserve">”, izmantojot </w:t>
      </w:r>
      <w:proofErr w:type="spellStart"/>
      <w:r w:rsidRPr="005D0E6C">
        <w:rPr>
          <w:rFonts w:ascii="Times New Roman" w:hAnsi="Times New Roman" w:cs="Times New Roman"/>
          <w:i/>
          <w:sz w:val="24"/>
          <w:szCs w:val="24"/>
        </w:rPr>
        <w:t>Horizon</w:t>
      </w:r>
      <w:proofErr w:type="spellEnd"/>
      <w:r w:rsidRPr="005D0E6C">
        <w:rPr>
          <w:rFonts w:ascii="Times New Roman" w:hAnsi="Times New Roman" w:cs="Times New Roman"/>
          <w:i/>
          <w:sz w:val="24"/>
          <w:szCs w:val="24"/>
        </w:rPr>
        <w:t xml:space="preserve"> integrācijas platformu (REST API).</w:t>
      </w:r>
    </w:p>
    <w:p w:rsidR="00B27912" w:rsidRPr="00A0198A" w:rsidRDefault="00B27912" w:rsidP="005D0E6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8A">
        <w:rPr>
          <w:rFonts w:ascii="Times New Roman" w:hAnsi="Times New Roman" w:cs="Times New Roman"/>
          <w:sz w:val="24"/>
          <w:szCs w:val="24"/>
        </w:rPr>
        <w:t>Līguma darbība</w:t>
      </w:r>
      <w:r w:rsidR="005D0E6C">
        <w:rPr>
          <w:rFonts w:ascii="Times New Roman" w:hAnsi="Times New Roman" w:cs="Times New Roman"/>
          <w:sz w:val="24"/>
          <w:szCs w:val="24"/>
        </w:rPr>
        <w:t xml:space="preserve">s laiks (licences nomas periods) – </w:t>
      </w:r>
      <w:r w:rsidR="005D0E6C" w:rsidRPr="00FF6898">
        <w:rPr>
          <w:rFonts w:ascii="Times New Roman" w:hAnsi="Times New Roman" w:cs="Times New Roman"/>
          <w:sz w:val="24"/>
          <w:szCs w:val="24"/>
          <w:u w:val="single"/>
        </w:rPr>
        <w:t>24 mēneši</w:t>
      </w:r>
      <w:r w:rsidRPr="00A0198A">
        <w:rPr>
          <w:rFonts w:ascii="Times New Roman" w:hAnsi="Times New Roman" w:cs="Times New Roman"/>
          <w:sz w:val="24"/>
          <w:szCs w:val="24"/>
        </w:rPr>
        <w:t>.</w:t>
      </w:r>
    </w:p>
    <w:p w:rsidR="00B27912" w:rsidRPr="00FF6898" w:rsidRDefault="00B27912" w:rsidP="005D0E6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898">
        <w:rPr>
          <w:rFonts w:ascii="Times New Roman" w:hAnsi="Times New Roman" w:cs="Times New Roman"/>
          <w:sz w:val="24"/>
          <w:szCs w:val="24"/>
          <w:u w:val="single"/>
        </w:rPr>
        <w:t>Visā Līguma darbības laikā Pretendentam jānodrošina:</w:t>
      </w:r>
    </w:p>
    <w:p w:rsidR="00B27912" w:rsidRPr="00FF6898" w:rsidRDefault="003B3102" w:rsidP="005D0E6C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B27912" w:rsidRPr="00FF6898">
        <w:rPr>
          <w:rFonts w:ascii="Times New Roman" w:hAnsi="Times New Roman" w:cs="Times New Roman"/>
          <w:i/>
          <w:sz w:val="24"/>
          <w:szCs w:val="24"/>
        </w:rPr>
        <w:t>ema</w:t>
      </w:r>
      <w:r w:rsidR="00113728">
        <w:rPr>
          <w:rFonts w:ascii="Times New Roman" w:hAnsi="Times New Roman" w:cs="Times New Roman"/>
          <w:i/>
          <w:sz w:val="24"/>
          <w:szCs w:val="24"/>
        </w:rPr>
        <w:t>inīgu licences nomas maksu par 24 (divdesmit četriem</w:t>
      </w:r>
      <w:r w:rsidR="00B27912" w:rsidRPr="00FF689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13728">
        <w:rPr>
          <w:rFonts w:ascii="Times New Roman" w:hAnsi="Times New Roman" w:cs="Times New Roman"/>
          <w:i/>
          <w:sz w:val="24"/>
          <w:szCs w:val="24"/>
        </w:rPr>
        <w:t>mēnešiem</w:t>
      </w:r>
      <w:r w:rsidR="00FF6898">
        <w:rPr>
          <w:rFonts w:ascii="Times New Roman" w:hAnsi="Times New Roman" w:cs="Times New Roman"/>
          <w:i/>
          <w:sz w:val="24"/>
          <w:szCs w:val="24"/>
        </w:rPr>
        <w:t xml:space="preserve">, kura tiek </w:t>
      </w:r>
      <w:r w:rsidR="00B27912" w:rsidRPr="00FF6898">
        <w:rPr>
          <w:rFonts w:ascii="Times New Roman" w:hAnsi="Times New Roman" w:cs="Times New Roman"/>
          <w:i/>
          <w:sz w:val="24"/>
          <w:szCs w:val="24"/>
        </w:rPr>
        <w:t>fiksēta Līguma parakstīšanas dienā;</w:t>
      </w:r>
    </w:p>
    <w:p w:rsidR="00B27912" w:rsidRPr="00FF6898" w:rsidRDefault="005D0E6C" w:rsidP="005D0E6C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898">
        <w:rPr>
          <w:rFonts w:ascii="Times New Roman" w:hAnsi="Times New Roman" w:cs="Times New Roman"/>
          <w:i/>
          <w:sz w:val="24"/>
          <w:szCs w:val="24"/>
        </w:rPr>
        <w:t>v</w:t>
      </w:r>
      <w:r w:rsidR="00B27912" w:rsidRPr="00FF6898">
        <w:rPr>
          <w:rFonts w:ascii="Times New Roman" w:hAnsi="Times New Roman" w:cs="Times New Roman"/>
          <w:i/>
          <w:sz w:val="24"/>
          <w:szCs w:val="24"/>
        </w:rPr>
        <w:t>isu ietverto produktu jaunāko versiju lietošanas tiesības.</w:t>
      </w:r>
    </w:p>
    <w:p w:rsidR="005D0E6C" w:rsidRPr="005D0E6C" w:rsidRDefault="005D0E6C" w:rsidP="005D0E6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3284" w:type="dxa"/>
        <w:tblLook w:val="04A0" w:firstRow="1" w:lastRow="0" w:firstColumn="1" w:lastColumn="0" w:noHBand="0" w:noVBand="1"/>
      </w:tblPr>
      <w:tblGrid>
        <w:gridCol w:w="5860"/>
        <w:gridCol w:w="1460"/>
        <w:gridCol w:w="1044"/>
        <w:gridCol w:w="1460"/>
        <w:gridCol w:w="956"/>
        <w:gridCol w:w="2504"/>
      </w:tblGrid>
      <w:tr w:rsidR="00A0198A" w:rsidRPr="00A0198A" w:rsidTr="00D57893">
        <w:trPr>
          <w:gridAfter w:val="1"/>
          <w:wAfter w:w="2504" w:type="dxa"/>
          <w:trHeight w:val="40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0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paraksts</w:t>
            </w:r>
            <w:r w:rsidR="00D57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*</w:t>
            </w:r>
            <w:r w:rsidRPr="00A0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198A" w:rsidRPr="00A0198A" w:rsidTr="00D57893">
        <w:trPr>
          <w:gridAfter w:val="1"/>
          <w:wAfter w:w="2504" w:type="dxa"/>
          <w:trHeight w:val="40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0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198A" w:rsidRPr="00A0198A" w:rsidTr="00D57893">
        <w:trPr>
          <w:gridAfter w:val="1"/>
          <w:wAfter w:w="2504" w:type="dxa"/>
          <w:trHeight w:val="40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0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Amats: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198A" w:rsidRPr="00A0198A" w:rsidTr="00D57893">
        <w:trPr>
          <w:trHeight w:val="40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Default="00A0198A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F6898" w:rsidRDefault="00FF6898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F6898" w:rsidRDefault="00D57893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*</w:t>
            </w:r>
            <w:r w:rsidR="00FF6898" w:rsidRPr="005D0E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Ar parakstu pretendents apliecina, ka atbilst visām iepriekšminētajām prasībām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un ievēros līguma saistības</w:t>
            </w:r>
            <w:r w:rsidR="00FF6898" w:rsidRPr="005D0E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F6898" w:rsidRDefault="00FF6898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F6898" w:rsidRPr="00A0198A" w:rsidRDefault="00FF6898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198A" w:rsidRPr="00A0198A" w:rsidTr="00D57893">
        <w:trPr>
          <w:gridAfter w:val="1"/>
          <w:wAfter w:w="2504" w:type="dxa"/>
          <w:trHeight w:val="40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0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INFORMĀCIJA PAR PRETENDENTU: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A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198A" w:rsidRPr="00A0198A" w:rsidTr="00D57893">
        <w:trPr>
          <w:gridAfter w:val="1"/>
          <w:wAfter w:w="2504" w:type="dxa"/>
          <w:trHeight w:val="40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5D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Pretendenta nosaukums:______________________________________</w:t>
            </w:r>
          </w:p>
        </w:tc>
      </w:tr>
      <w:tr w:rsidR="00A0198A" w:rsidRPr="00A0198A" w:rsidTr="00D57893">
        <w:trPr>
          <w:gridAfter w:val="1"/>
          <w:wAfter w:w="2504" w:type="dxa"/>
          <w:trHeight w:val="40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5D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Reģistrācijas Nr.:___________________________________________</w:t>
            </w:r>
          </w:p>
        </w:tc>
      </w:tr>
      <w:tr w:rsidR="00A0198A" w:rsidRPr="00A0198A" w:rsidTr="00D57893">
        <w:trPr>
          <w:gridAfter w:val="1"/>
          <w:wAfter w:w="2504" w:type="dxa"/>
          <w:trHeight w:val="40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5D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Adrese:___________________________________________________</w:t>
            </w:r>
          </w:p>
        </w:tc>
      </w:tr>
      <w:tr w:rsidR="00A0198A" w:rsidRPr="00A0198A" w:rsidTr="00D57893">
        <w:trPr>
          <w:gridAfter w:val="1"/>
          <w:wAfter w:w="2504" w:type="dxa"/>
          <w:trHeight w:val="40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5D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E-pasts: _________________________________________________</w:t>
            </w:r>
          </w:p>
        </w:tc>
      </w:tr>
      <w:tr w:rsidR="00A0198A" w:rsidRPr="00A0198A" w:rsidTr="00D57893">
        <w:trPr>
          <w:gridAfter w:val="1"/>
          <w:wAfter w:w="2504" w:type="dxa"/>
          <w:trHeight w:val="40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5D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Bankas konta Nr.: __________________________________________</w:t>
            </w:r>
          </w:p>
        </w:tc>
      </w:tr>
      <w:tr w:rsidR="00A0198A" w:rsidRPr="00A0198A" w:rsidTr="00D57893">
        <w:trPr>
          <w:gridAfter w:val="1"/>
          <w:wAfter w:w="2504" w:type="dxa"/>
          <w:trHeight w:val="40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5D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Banka:____________________________________________________</w:t>
            </w:r>
          </w:p>
        </w:tc>
      </w:tr>
      <w:tr w:rsidR="00A0198A" w:rsidRPr="00A0198A" w:rsidTr="00D57893">
        <w:trPr>
          <w:gridAfter w:val="1"/>
          <w:wAfter w:w="2504" w:type="dxa"/>
          <w:trHeight w:val="40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A" w:rsidRPr="00A0198A" w:rsidRDefault="00A0198A" w:rsidP="005D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Bankas kods:_______________________________________________</w:t>
            </w:r>
          </w:p>
        </w:tc>
      </w:tr>
    </w:tbl>
    <w:p w:rsidR="00E739A3" w:rsidRPr="00A0198A" w:rsidRDefault="00E739A3" w:rsidP="005D0E6C">
      <w:pPr>
        <w:rPr>
          <w:sz w:val="24"/>
          <w:szCs w:val="24"/>
        </w:rPr>
      </w:pPr>
    </w:p>
    <w:sectPr w:rsidR="00E739A3" w:rsidRPr="00A0198A" w:rsidSect="005D0E6C"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31B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64"/>
    <w:rsid w:val="00113728"/>
    <w:rsid w:val="002204BB"/>
    <w:rsid w:val="002A53B4"/>
    <w:rsid w:val="002E2934"/>
    <w:rsid w:val="00340936"/>
    <w:rsid w:val="003B3102"/>
    <w:rsid w:val="004A7B89"/>
    <w:rsid w:val="004E2ECE"/>
    <w:rsid w:val="005D0E6C"/>
    <w:rsid w:val="009A28A6"/>
    <w:rsid w:val="00A0198A"/>
    <w:rsid w:val="00B27912"/>
    <w:rsid w:val="00BD79AF"/>
    <w:rsid w:val="00D17164"/>
    <w:rsid w:val="00D57893"/>
    <w:rsid w:val="00E739A3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E455A7-CAD3-4940-9084-C04C067A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Sandis Berzins</dc:creator>
  <cp:keywords/>
  <dc:description/>
  <cp:lastModifiedBy>Margarita Svjatoduha</cp:lastModifiedBy>
  <cp:revision>10</cp:revision>
  <dcterms:created xsi:type="dcterms:W3CDTF">2019-01-29T06:57:00Z</dcterms:created>
  <dcterms:modified xsi:type="dcterms:W3CDTF">2019-01-29T08:27:00Z</dcterms:modified>
</cp:coreProperties>
</file>